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897B3" w14:textId="277A9BA8" w:rsidR="000F47EE" w:rsidRPr="00E64E64" w:rsidRDefault="00A84CAA" w:rsidP="000F47EE">
      <w:pPr>
        <w:pStyle w:val="Titre1"/>
        <w:rPr>
          <w:rFonts w:ascii="Verdana" w:hAnsi="Verdana"/>
          <w:color w:val="000000" w:themeColor="text1"/>
          <w:sz w:val="24"/>
        </w:rPr>
      </w:pPr>
      <w:r w:rsidRPr="00E64E64">
        <w:rPr>
          <w:rFonts w:ascii="Verdana" w:hAnsi="Verdana"/>
          <w:color w:val="000000" w:themeColor="text1"/>
          <w:sz w:val="24"/>
        </w:rPr>
        <w:t xml:space="preserve">Projet </w:t>
      </w:r>
      <w:r w:rsidR="00404428" w:rsidRPr="00E64E64">
        <w:rPr>
          <w:rFonts w:ascii="Verdana" w:hAnsi="Verdana"/>
          <w:color w:val="000000" w:themeColor="text1"/>
          <w:sz w:val="24"/>
        </w:rPr>
        <w:t xml:space="preserve">délibération </w:t>
      </w:r>
      <w:r w:rsidR="00913C10" w:rsidRPr="00E64E64">
        <w:rPr>
          <w:rFonts w:ascii="Verdana" w:hAnsi="Verdana"/>
          <w:color w:val="000000" w:themeColor="text1"/>
          <w:sz w:val="24"/>
        </w:rPr>
        <w:t>–</w:t>
      </w:r>
      <w:r w:rsidR="00404428" w:rsidRPr="00E64E64">
        <w:rPr>
          <w:rFonts w:ascii="Verdana" w:hAnsi="Verdana"/>
          <w:color w:val="000000" w:themeColor="text1"/>
          <w:sz w:val="24"/>
        </w:rPr>
        <w:t xml:space="preserve"> </w:t>
      </w:r>
      <w:r w:rsidR="00913C10" w:rsidRPr="00E64E64">
        <w:rPr>
          <w:rFonts w:ascii="Verdana" w:hAnsi="Verdana"/>
          <w:color w:val="000000" w:themeColor="text1"/>
          <w:sz w:val="24"/>
        </w:rPr>
        <w:t xml:space="preserve">SOUCRIPTION AUX </w:t>
      </w:r>
      <w:r w:rsidR="00394C52" w:rsidRPr="00E64E64">
        <w:rPr>
          <w:rFonts w:ascii="Verdana" w:hAnsi="Verdana"/>
          <w:color w:val="000000" w:themeColor="text1"/>
          <w:sz w:val="24"/>
        </w:rPr>
        <w:t>SERVICES</w:t>
      </w:r>
      <w:r w:rsidR="000961C4" w:rsidRPr="00E64E64">
        <w:rPr>
          <w:rFonts w:ascii="Verdana" w:hAnsi="Verdana"/>
          <w:color w:val="000000" w:themeColor="text1"/>
          <w:sz w:val="24"/>
        </w:rPr>
        <w:t xml:space="preserve"> </w:t>
      </w:r>
      <w:r w:rsidR="00394C52" w:rsidRPr="00E64E64">
        <w:rPr>
          <w:rFonts w:ascii="Verdana" w:hAnsi="Verdana"/>
          <w:color w:val="000000" w:themeColor="text1"/>
          <w:sz w:val="24"/>
        </w:rPr>
        <w:t>D</w:t>
      </w:r>
      <w:r w:rsidR="000961C4" w:rsidRPr="00E64E64">
        <w:rPr>
          <w:rFonts w:ascii="Verdana" w:hAnsi="Verdana"/>
          <w:color w:val="000000" w:themeColor="text1"/>
          <w:sz w:val="24"/>
        </w:rPr>
        <w:t>U GIP</w:t>
      </w:r>
      <w:r w:rsidR="00404428" w:rsidRPr="00E64E64">
        <w:rPr>
          <w:rFonts w:ascii="Verdana" w:hAnsi="Verdana"/>
          <w:color w:val="000000" w:themeColor="text1"/>
          <w:sz w:val="24"/>
        </w:rPr>
        <w:t xml:space="preserve"> RECIA </w:t>
      </w:r>
    </w:p>
    <w:p w14:paraId="4A3075D0" w14:textId="77777777" w:rsidR="0062028A" w:rsidRPr="00E64E64" w:rsidRDefault="0062028A" w:rsidP="00262BEF">
      <w:pPr>
        <w:rPr>
          <w:rFonts w:ascii="Verdana" w:hAnsi="Verdana"/>
          <w:color w:val="000000" w:themeColor="text1"/>
          <w:sz w:val="20"/>
          <w:szCs w:val="20"/>
        </w:rPr>
      </w:pPr>
    </w:p>
    <w:p w14:paraId="28E9AE7E" w14:textId="77777777" w:rsidR="000E3175" w:rsidRPr="00E64E64" w:rsidRDefault="000E3175" w:rsidP="00BC4BB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208E8D3" w14:textId="24F6BE27" w:rsidR="007E55AA" w:rsidRPr="00E64E64" w:rsidRDefault="002C167D" w:rsidP="00BC4BB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t>Vu le Code général des collectivités territoriales</w:t>
      </w:r>
      <w:r w:rsidR="00F02C6E" w:rsidRPr="00E64E64">
        <w:rPr>
          <w:rFonts w:ascii="Verdana" w:hAnsi="Verdana"/>
          <w:color w:val="000000" w:themeColor="text1"/>
          <w:sz w:val="20"/>
          <w:szCs w:val="20"/>
        </w:rPr>
        <w:t>,</w:t>
      </w:r>
    </w:p>
    <w:p w14:paraId="3318F151" w14:textId="77777777" w:rsidR="002C167D" w:rsidRPr="00E64E64" w:rsidRDefault="002C167D" w:rsidP="00BC4BB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AD8CE81" w14:textId="21C8A0CD" w:rsidR="00C726BF" w:rsidRPr="00E64E64" w:rsidRDefault="00C726BF" w:rsidP="004E3C1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t xml:space="preserve">Vu la loi </w:t>
      </w:r>
      <w:r w:rsidR="002C167D" w:rsidRPr="00E64E64">
        <w:rPr>
          <w:rFonts w:ascii="Verdana" w:hAnsi="Verdana"/>
          <w:color w:val="000000" w:themeColor="text1"/>
          <w:sz w:val="20"/>
          <w:szCs w:val="20"/>
        </w:rPr>
        <w:t>n°</w:t>
      </w:r>
      <w:r w:rsidR="008B682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2C167D" w:rsidRPr="00E64E64">
        <w:rPr>
          <w:rFonts w:ascii="Verdana" w:hAnsi="Verdana"/>
          <w:color w:val="000000" w:themeColor="text1"/>
          <w:sz w:val="20"/>
          <w:szCs w:val="20"/>
        </w:rPr>
        <w:t xml:space="preserve">2000-230 </w:t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du 13 mars 2000 </w:t>
      </w:r>
      <w:r w:rsidR="002C167D" w:rsidRPr="00E64E64">
        <w:rPr>
          <w:rFonts w:ascii="Verdana" w:hAnsi="Verdana"/>
          <w:color w:val="000000" w:themeColor="text1"/>
          <w:sz w:val="20"/>
          <w:szCs w:val="20"/>
        </w:rPr>
        <w:t>portant adaptation du droit de la preuve aux technologies de l'information et relative à la signature électronique</w:t>
      </w:r>
      <w:r w:rsidR="00906C66" w:rsidRPr="00E64E64">
        <w:rPr>
          <w:rFonts w:ascii="Verdana" w:hAnsi="Verdana"/>
          <w:color w:val="000000" w:themeColor="text1"/>
          <w:sz w:val="20"/>
          <w:szCs w:val="20"/>
        </w:rPr>
        <w:t>,</w:t>
      </w:r>
    </w:p>
    <w:p w14:paraId="2A76FB43" w14:textId="77777777" w:rsidR="00C726BF" w:rsidRPr="00E64E64" w:rsidRDefault="00C726BF" w:rsidP="004E3C1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1920F5C" w14:textId="77777777" w:rsidR="00C2264E" w:rsidRPr="00E64E64" w:rsidRDefault="00C2264E" w:rsidP="004E3C1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t>Vu la loi n° 2011-525 du 17 mai 2011 de simplification et d'amélioration de la qualité du droit</w:t>
      </w:r>
      <w:r w:rsidR="00C726BF" w:rsidRPr="00E64E64">
        <w:rPr>
          <w:rFonts w:ascii="Verdana" w:hAnsi="Verdana"/>
          <w:color w:val="000000" w:themeColor="text1"/>
          <w:sz w:val="20"/>
          <w:szCs w:val="20"/>
        </w:rPr>
        <w:t>,</w:t>
      </w:r>
    </w:p>
    <w:p w14:paraId="4B6403FA" w14:textId="77777777" w:rsidR="00C2264E" w:rsidRPr="00E64E64" w:rsidRDefault="00C2264E" w:rsidP="004E3C1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6F97991" w14:textId="1370C7F7" w:rsidR="00404428" w:rsidRPr="00E64E64" w:rsidRDefault="00C2264E" w:rsidP="004E3C1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t xml:space="preserve">Vu la convention constitutive du Groupement d’Intérêt Public </w:t>
      </w:r>
      <w:r w:rsidR="005672E4">
        <w:rPr>
          <w:rFonts w:ascii="Verdana" w:hAnsi="Verdana"/>
          <w:color w:val="000000" w:themeColor="text1"/>
          <w:sz w:val="20"/>
          <w:szCs w:val="20"/>
        </w:rPr>
        <w:t>RECIA</w:t>
      </w:r>
      <w:r w:rsidR="00522CEE" w:rsidRPr="00E64E64">
        <w:rPr>
          <w:rFonts w:ascii="Verdana" w:hAnsi="Verdana"/>
          <w:color w:val="000000" w:themeColor="text1"/>
          <w:sz w:val="20"/>
          <w:szCs w:val="20"/>
        </w:rPr>
        <w:t>,</w:t>
      </w:r>
    </w:p>
    <w:p w14:paraId="2AF541F4" w14:textId="1DEFEF81" w:rsidR="003163ED" w:rsidRPr="00E64E64" w:rsidRDefault="003163ED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7F66CEB" w14:textId="0250DAE8" w:rsidR="0090260A" w:rsidRPr="00E64E64" w:rsidRDefault="00E2475C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t>Vu l'offre de services du GIP RECIA à destination des organismes publics, de ses conditions tarifaires et de leurs modalités d'évolution</w:t>
      </w:r>
      <w:r w:rsidR="00906C66" w:rsidRPr="00E64E64">
        <w:rPr>
          <w:rFonts w:ascii="Verdana" w:hAnsi="Verdana"/>
          <w:color w:val="000000" w:themeColor="text1"/>
          <w:sz w:val="20"/>
          <w:szCs w:val="20"/>
        </w:rPr>
        <w:t>,</w:t>
      </w:r>
    </w:p>
    <w:p w14:paraId="3B3940FD" w14:textId="77777777" w:rsidR="00B867CD" w:rsidRPr="00E64E64" w:rsidRDefault="00B867CD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7FC79BC" w14:textId="4463A5C2" w:rsidR="00B867CD" w:rsidRPr="00E64E64" w:rsidRDefault="00B867CD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t>Vu la délibération</w:t>
      </w:r>
      <w:r w:rsidR="00A66C3F" w:rsidRPr="00E64E64">
        <w:rPr>
          <w:rFonts w:ascii="Verdana" w:hAnsi="Verdana"/>
          <w:color w:val="000000" w:themeColor="text1"/>
          <w:sz w:val="20"/>
          <w:szCs w:val="20"/>
        </w:rPr>
        <w:t xml:space="preserve"> d’</w:t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adhésion au GIP RECIA, </w:t>
      </w:r>
    </w:p>
    <w:p w14:paraId="741FE211" w14:textId="26C6C430" w:rsidR="00FC4CE8" w:rsidRPr="00E64E64" w:rsidRDefault="00FC4CE8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E06FE0C" w14:textId="74311367" w:rsidR="000F3E1F" w:rsidRPr="00E64E64" w:rsidRDefault="003163ED" w:rsidP="002E60CC">
      <w:pPr>
        <w:widowControl w:val="0"/>
        <w:autoSpaceDE w:val="0"/>
        <w:autoSpaceDN w:val="0"/>
        <w:adjustRightInd w:val="0"/>
        <w:jc w:val="both"/>
        <w:rPr>
          <w:rFonts w:ascii="Verdana" w:hAnsi="Verdana"/>
          <w:i/>
          <w:iCs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t xml:space="preserve">Vu </w:t>
      </w:r>
      <w:r w:rsidR="002E60CC" w:rsidRPr="00787C72">
        <w:rPr>
          <w:rFonts w:ascii="Verdana" w:hAnsi="Verdana"/>
          <w:color w:val="000000" w:themeColor="text1"/>
          <w:sz w:val="20"/>
          <w:szCs w:val="20"/>
          <w:highlight w:val="yellow"/>
        </w:rPr>
        <w:t>(</w:t>
      </w:r>
      <w:r w:rsidR="008C1542" w:rsidRPr="00787C72">
        <w:rPr>
          <w:rFonts w:ascii="Verdana" w:hAnsi="Verdana"/>
          <w:color w:val="000000" w:themeColor="text1"/>
          <w:sz w:val="20"/>
          <w:szCs w:val="20"/>
          <w:highlight w:val="yellow"/>
        </w:rPr>
        <w:t>à compléter selon le(s) service(s) souscrit(s))</w:t>
      </w:r>
      <w:r w:rsidR="008C1542" w:rsidRPr="00E64E6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47D3E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la convention </w:t>
      </w:r>
      <w:r w:rsidR="00F34E0D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de déploiement des services d’</w:t>
      </w:r>
      <w:r w:rsidR="00546F87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E-administration</w:t>
      </w:r>
      <w:r w:rsidR="00F34E0D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 S</w:t>
      </w:r>
      <w:r w:rsidR="000F3E1F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olaere</w:t>
      </w:r>
      <w:r w:rsidR="008C1542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, </w:t>
      </w:r>
      <w:r w:rsidR="00047D3E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la c</w:t>
      </w:r>
      <w:r w:rsidR="00047D3E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onvention de déploiement de l’Offre Numérique Essentielle</w:t>
      </w:r>
      <w:r w:rsidR="00047D3E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 (ONE), </w:t>
      </w:r>
      <w:r w:rsidR="00906C66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l</w:t>
      </w:r>
      <w:r w:rsidR="000F3E1F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a convention additionnelle Accompagnement juridique </w:t>
      </w:r>
      <w:r w:rsidR="00546F87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– Délégué à la protection des données,</w:t>
      </w:r>
      <w:r w:rsidR="00F03139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 la convention </w:t>
      </w:r>
      <w:r w:rsidR="006A0594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de gestion pour la mise en œuvre de prestations numériques mutualisées</w:t>
      </w:r>
      <w:r w:rsidR="008C1542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, la</w:t>
      </w:r>
      <w:r w:rsidR="006A0594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 </w:t>
      </w:r>
      <w:r w:rsidR="008C1542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c</w:t>
      </w:r>
      <w:r w:rsidR="00C24549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onvention de déploiement de l’ENT </w:t>
      </w:r>
      <w:proofErr w:type="spellStart"/>
      <w:r w:rsidR="00C24549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primOT</w:t>
      </w:r>
      <w:proofErr w:type="spellEnd"/>
      <w:r w:rsidR="00C24549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 dans les écoles du 1er degré de l’enseignement public de la région Centre-Val de Loire</w:t>
      </w:r>
      <w:r w:rsidR="008C1542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, la </w:t>
      </w:r>
      <w:r w:rsidR="00912913">
        <w:rPr>
          <w:rFonts w:ascii="Verdana" w:hAnsi="Verdana"/>
          <w:i/>
          <w:iCs/>
          <w:color w:val="000000" w:themeColor="text1"/>
          <w:sz w:val="20"/>
          <w:szCs w:val="20"/>
        </w:rPr>
        <w:t>c</w:t>
      </w:r>
      <w:r w:rsidR="00912913" w:rsidRPr="00912913">
        <w:rPr>
          <w:rFonts w:ascii="Verdana" w:hAnsi="Verdana"/>
          <w:i/>
          <w:iCs/>
          <w:color w:val="000000" w:themeColor="text1"/>
          <w:sz w:val="20"/>
          <w:szCs w:val="20"/>
        </w:rPr>
        <w:t>onvention pour la fourniture de services de télécommunications</w:t>
      </w:r>
      <w:r w:rsidR="008C1542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,</w:t>
      </w:r>
      <w:r w:rsidR="005672E4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 </w:t>
      </w:r>
      <w:r w:rsidR="00B2414F" w:rsidRPr="00047D3E">
        <w:rPr>
          <w:rFonts w:ascii="Verdana" w:hAnsi="Verdana"/>
          <w:i/>
          <w:iCs/>
          <w:color w:val="000000" w:themeColor="text1"/>
          <w:sz w:val="20"/>
          <w:szCs w:val="20"/>
        </w:rPr>
        <w:t>…</w:t>
      </w:r>
    </w:p>
    <w:p w14:paraId="1CC9B59A" w14:textId="77777777" w:rsidR="003163ED" w:rsidRPr="00E64E64" w:rsidRDefault="003163ED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902916F" w14:textId="31E64CE7" w:rsidR="00C2264E" w:rsidRPr="00E64E64" w:rsidRDefault="008C2F27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t xml:space="preserve">CONSIDERANT </w:t>
      </w:r>
      <w:r w:rsidR="00C2264E" w:rsidRPr="00E64E64">
        <w:rPr>
          <w:rFonts w:ascii="Verdana" w:hAnsi="Verdana"/>
          <w:color w:val="000000" w:themeColor="text1"/>
          <w:sz w:val="20"/>
          <w:szCs w:val="20"/>
        </w:rPr>
        <w:t>que le GIP</w:t>
      </w:r>
      <w:r w:rsidR="000E3175" w:rsidRPr="00E64E64">
        <w:rPr>
          <w:rFonts w:ascii="Verdana" w:hAnsi="Verdana"/>
          <w:color w:val="000000" w:themeColor="text1"/>
          <w:sz w:val="20"/>
          <w:szCs w:val="20"/>
        </w:rPr>
        <w:t xml:space="preserve"> RECIA</w:t>
      </w:r>
      <w:r w:rsidR="00C2264E" w:rsidRPr="00E64E64">
        <w:rPr>
          <w:rFonts w:ascii="Verdana" w:hAnsi="Verdana"/>
          <w:color w:val="000000" w:themeColor="text1"/>
          <w:sz w:val="20"/>
          <w:szCs w:val="20"/>
        </w:rPr>
        <w:t xml:space="preserve"> est une structure de coopération institutionnelle entre plusieurs personnes morales </w:t>
      </w:r>
      <w:r w:rsidR="00DD1969" w:rsidRPr="00E64E64">
        <w:rPr>
          <w:rFonts w:ascii="Verdana" w:hAnsi="Verdana"/>
          <w:color w:val="000000" w:themeColor="text1"/>
          <w:sz w:val="20"/>
          <w:szCs w:val="20"/>
        </w:rPr>
        <w:t xml:space="preserve">de droit public </w:t>
      </w:r>
      <w:r w:rsidR="00C2264E" w:rsidRPr="00E64E64">
        <w:rPr>
          <w:rFonts w:ascii="Verdana" w:hAnsi="Verdana"/>
          <w:color w:val="000000" w:themeColor="text1"/>
          <w:sz w:val="20"/>
          <w:szCs w:val="20"/>
        </w:rPr>
        <w:t>qui mettent en commun des moyens en vue d’exercer des activités d’intérêt général à but non lucratif</w:t>
      </w:r>
      <w:r w:rsidR="00546F87" w:rsidRPr="00E64E64">
        <w:rPr>
          <w:rFonts w:ascii="Verdana" w:hAnsi="Verdana"/>
          <w:color w:val="000000" w:themeColor="text1"/>
          <w:sz w:val="20"/>
          <w:szCs w:val="20"/>
        </w:rPr>
        <w:t>,</w:t>
      </w:r>
    </w:p>
    <w:p w14:paraId="52922A5C" w14:textId="7E8E87D4" w:rsidR="00C2264E" w:rsidRPr="00E64E64" w:rsidRDefault="00C2264E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FB77F19" w14:textId="38FBC570" w:rsidR="00BC4BB9" w:rsidRPr="00E64E64" w:rsidRDefault="00301E95" w:rsidP="006B2CA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t xml:space="preserve">CONSIDERANT que l’adhésion au GIP RECIA ouvre droit au bénéfice de l’ensemble des services proposés, </w:t>
      </w:r>
    </w:p>
    <w:p w14:paraId="61BF91D1" w14:textId="0D49E50E" w:rsidR="004E1D95" w:rsidRPr="00E64E64" w:rsidRDefault="004E1D95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FD71764" w14:textId="51EAF9FB" w:rsidR="00404428" w:rsidRPr="00E64E64" w:rsidRDefault="004E1D95" w:rsidP="00AE0471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t xml:space="preserve">CONSIDERANT que toute modification de la convention </w:t>
      </w:r>
      <w:r w:rsidR="00A66C3F" w:rsidRPr="00E64E64">
        <w:rPr>
          <w:rFonts w:ascii="Verdana" w:hAnsi="Verdana"/>
          <w:color w:val="000000" w:themeColor="text1"/>
          <w:sz w:val="20"/>
          <w:szCs w:val="20"/>
        </w:rPr>
        <w:t>relativ</w:t>
      </w:r>
      <w:r w:rsidR="00FD3B6E" w:rsidRPr="00E64E64">
        <w:rPr>
          <w:rFonts w:ascii="Verdana" w:hAnsi="Verdana"/>
          <w:color w:val="000000" w:themeColor="text1"/>
          <w:sz w:val="20"/>
          <w:szCs w:val="20"/>
        </w:rPr>
        <w:t>e au(x) service(s) souscrit(s)</w:t>
      </w:r>
      <w:r w:rsidR="00E703DE" w:rsidRPr="00E64E6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E5BDE" w:rsidRPr="00E64E64">
        <w:rPr>
          <w:rFonts w:ascii="Verdana" w:hAnsi="Verdana"/>
          <w:color w:val="000000" w:themeColor="text1"/>
          <w:sz w:val="20"/>
          <w:szCs w:val="20"/>
        </w:rPr>
        <w:t>feront l’objet</w:t>
      </w:r>
      <w:r w:rsidR="006F02E2" w:rsidRPr="00E64E64">
        <w:rPr>
          <w:rFonts w:ascii="Verdana" w:hAnsi="Verdana"/>
          <w:color w:val="000000" w:themeColor="text1"/>
          <w:sz w:val="20"/>
          <w:szCs w:val="20"/>
        </w:rPr>
        <w:t xml:space="preserve"> d’avenants, </w:t>
      </w:r>
    </w:p>
    <w:p w14:paraId="09A92FF9" w14:textId="251C4E77" w:rsidR="00C5097D" w:rsidRPr="00E64E64" w:rsidRDefault="00C5097D" w:rsidP="008654FA">
      <w:pPr>
        <w:pStyle w:val="Sansinterligne"/>
        <w:jc w:val="center"/>
        <w:rPr>
          <w:rFonts w:ascii="Verdana" w:hAnsi="Verdana"/>
          <w:b/>
          <w:i/>
          <w:color w:val="000000" w:themeColor="text1"/>
          <w:sz w:val="20"/>
          <w:szCs w:val="20"/>
        </w:rPr>
      </w:pPr>
    </w:p>
    <w:p w14:paraId="49FAEC31" w14:textId="77777777" w:rsidR="00AE0471" w:rsidRPr="00E64E64" w:rsidRDefault="00AE0471" w:rsidP="008654FA">
      <w:pPr>
        <w:pStyle w:val="Sansinterligne"/>
        <w:jc w:val="center"/>
        <w:rPr>
          <w:rFonts w:ascii="Verdana" w:hAnsi="Verdana"/>
          <w:b/>
          <w:i/>
          <w:color w:val="000000" w:themeColor="text1"/>
          <w:sz w:val="20"/>
          <w:szCs w:val="20"/>
        </w:rPr>
      </w:pPr>
    </w:p>
    <w:p w14:paraId="3AA2125D" w14:textId="5C8F9CC5" w:rsidR="00205EF4" w:rsidRPr="00E64E64" w:rsidRDefault="000F47EE" w:rsidP="008654FA">
      <w:pPr>
        <w:pStyle w:val="Sansinterligne"/>
        <w:jc w:val="center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E64E64">
        <w:rPr>
          <w:rFonts w:ascii="Verdana" w:hAnsi="Verdana"/>
          <w:b/>
          <w:i/>
          <w:color w:val="000000" w:themeColor="text1"/>
          <w:sz w:val="20"/>
          <w:szCs w:val="20"/>
        </w:rPr>
        <w:t>Le Conseil municipal</w:t>
      </w:r>
      <w:r w:rsidR="001A7BDE" w:rsidRPr="00E64E64">
        <w:rPr>
          <w:rFonts w:ascii="Verdana" w:hAnsi="Verdana"/>
          <w:b/>
          <w:i/>
          <w:color w:val="000000" w:themeColor="text1"/>
          <w:sz w:val="20"/>
          <w:szCs w:val="20"/>
        </w:rPr>
        <w:t>/communautaire/d’administration</w:t>
      </w:r>
      <w:r w:rsidRPr="00E64E64">
        <w:rPr>
          <w:rFonts w:ascii="Verdana" w:hAnsi="Verdana"/>
          <w:b/>
          <w:i/>
          <w:color w:val="000000" w:themeColor="text1"/>
          <w:sz w:val="20"/>
          <w:szCs w:val="20"/>
        </w:rPr>
        <w:t>, après en avoir délibéré,</w:t>
      </w:r>
    </w:p>
    <w:p w14:paraId="37696B79" w14:textId="77777777" w:rsidR="00DB6F01" w:rsidRPr="00E64E64" w:rsidRDefault="00DB6F01" w:rsidP="00AE0471">
      <w:pPr>
        <w:pStyle w:val="Paragraphedeliste"/>
        <w:tabs>
          <w:tab w:val="num" w:pos="567"/>
        </w:tabs>
        <w:ind w:left="567" w:hanging="283"/>
        <w:rPr>
          <w:rFonts w:ascii="Verdana" w:hAnsi="Verdana"/>
          <w:color w:val="000000" w:themeColor="text1"/>
          <w:sz w:val="20"/>
          <w:szCs w:val="20"/>
        </w:rPr>
      </w:pPr>
    </w:p>
    <w:p w14:paraId="0510E6BE" w14:textId="628D93A1" w:rsidR="00E703DE" w:rsidRPr="00E64E64" w:rsidRDefault="00DB6F01" w:rsidP="00885F28">
      <w:pPr>
        <w:pStyle w:val="Paragraphedeliste"/>
        <w:numPr>
          <w:ilvl w:val="0"/>
          <w:numId w:val="2"/>
        </w:numPr>
        <w:tabs>
          <w:tab w:val="clear" w:pos="900"/>
        </w:tabs>
        <w:ind w:left="567" w:hanging="283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b/>
          <w:bCs/>
          <w:color w:val="000000" w:themeColor="text1"/>
          <w:sz w:val="20"/>
          <w:szCs w:val="20"/>
        </w:rPr>
        <w:t>APPROUVE</w:t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 les termes de </w:t>
      </w:r>
      <w:r w:rsidR="00E703DE" w:rsidRPr="00491881">
        <w:rPr>
          <w:rFonts w:ascii="Verdana" w:hAnsi="Verdana"/>
          <w:color w:val="000000" w:themeColor="text1"/>
          <w:sz w:val="20"/>
          <w:szCs w:val="20"/>
          <w:highlight w:val="yellow"/>
        </w:rPr>
        <w:t>(à compléter selon le(s) service(s) souscrit(s))</w:t>
      </w:r>
      <w:r w:rsidR="00E703DE" w:rsidRPr="00E64E64">
        <w:rPr>
          <w:rFonts w:ascii="Verdana" w:hAnsi="Verdana"/>
          <w:color w:val="000000" w:themeColor="text1"/>
          <w:sz w:val="20"/>
          <w:szCs w:val="20"/>
        </w:rPr>
        <w:t xml:space="preserve"> : </w:t>
      </w:r>
    </w:p>
    <w:p w14:paraId="249E2771" w14:textId="77777777" w:rsidR="00E703DE" w:rsidRPr="00E64E64" w:rsidRDefault="00E703DE" w:rsidP="00E703DE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755C0CC" w14:textId="7A0328F7" w:rsidR="00E703DE" w:rsidRDefault="00E703DE" w:rsidP="00452A82">
      <w:pPr>
        <w:widowControl w:val="0"/>
        <w:tabs>
          <w:tab w:val="left" w:pos="1134"/>
        </w:tabs>
        <w:autoSpaceDE w:val="0"/>
        <w:autoSpaceDN w:val="0"/>
        <w:adjustRightInd w:val="0"/>
        <w:ind w:left="851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sym w:font="Wingdings" w:char="F06F"/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F794E" w:rsidRPr="00E64E64">
        <w:rPr>
          <w:rFonts w:ascii="Verdana" w:hAnsi="Verdana"/>
          <w:color w:val="000000" w:themeColor="text1"/>
          <w:sz w:val="20"/>
          <w:szCs w:val="20"/>
        </w:rPr>
        <w:tab/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La convention de déploiement des services d’E-administration Solaere, </w:t>
      </w:r>
    </w:p>
    <w:p w14:paraId="1C183464" w14:textId="1D5379CD" w:rsidR="00912913" w:rsidRPr="00E64E64" w:rsidRDefault="00BB0784" w:rsidP="00452A82">
      <w:pPr>
        <w:widowControl w:val="0"/>
        <w:tabs>
          <w:tab w:val="left" w:pos="1134"/>
        </w:tabs>
        <w:autoSpaceDE w:val="0"/>
        <w:autoSpaceDN w:val="0"/>
        <w:adjustRightInd w:val="0"/>
        <w:ind w:left="851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sym w:font="Wingdings" w:char="F06F"/>
      </w:r>
      <w:r>
        <w:rPr>
          <w:rFonts w:ascii="Verdana" w:hAnsi="Verdana"/>
          <w:color w:val="000000" w:themeColor="text1"/>
          <w:sz w:val="20"/>
          <w:szCs w:val="20"/>
        </w:rPr>
        <w:tab/>
      </w:r>
      <w:r w:rsidRPr="00BB0784">
        <w:rPr>
          <w:rFonts w:ascii="Verdana" w:hAnsi="Verdana"/>
          <w:color w:val="000000" w:themeColor="text1"/>
          <w:sz w:val="20"/>
          <w:szCs w:val="20"/>
        </w:rPr>
        <w:t>La</w:t>
      </w:r>
      <w:r w:rsidRPr="00BB0784">
        <w:rPr>
          <w:rFonts w:ascii="Verdana" w:hAnsi="Verdana"/>
          <w:color w:val="000000" w:themeColor="text1"/>
          <w:sz w:val="20"/>
          <w:szCs w:val="20"/>
        </w:rPr>
        <w:t xml:space="preserve"> convention de déploiement de l’Offre Numérique Essentielle (ONE)</w:t>
      </w:r>
      <w:r>
        <w:rPr>
          <w:rFonts w:ascii="Verdana" w:hAnsi="Verdana"/>
          <w:color w:val="000000" w:themeColor="text1"/>
          <w:sz w:val="20"/>
          <w:szCs w:val="20"/>
        </w:rPr>
        <w:t>,</w:t>
      </w:r>
    </w:p>
    <w:p w14:paraId="32229F05" w14:textId="7775E248" w:rsidR="00E703DE" w:rsidRPr="00E64E64" w:rsidRDefault="00E703DE" w:rsidP="00452A82">
      <w:pPr>
        <w:widowControl w:val="0"/>
        <w:tabs>
          <w:tab w:val="left" w:pos="1134"/>
        </w:tabs>
        <w:autoSpaceDE w:val="0"/>
        <w:autoSpaceDN w:val="0"/>
        <w:adjustRightInd w:val="0"/>
        <w:ind w:left="851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sym w:font="Wingdings" w:char="F06F"/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F794E" w:rsidRPr="00E64E64">
        <w:rPr>
          <w:rFonts w:ascii="Verdana" w:hAnsi="Verdana"/>
          <w:color w:val="000000" w:themeColor="text1"/>
          <w:sz w:val="20"/>
          <w:szCs w:val="20"/>
        </w:rPr>
        <w:tab/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La convention Accompagnement juridique – Délégué à la protection des données, </w:t>
      </w:r>
    </w:p>
    <w:p w14:paraId="7D7EB751" w14:textId="5F913B6F" w:rsidR="00E703DE" w:rsidRPr="00E64E64" w:rsidRDefault="00E703DE" w:rsidP="00452A82">
      <w:pPr>
        <w:widowControl w:val="0"/>
        <w:tabs>
          <w:tab w:val="left" w:pos="1134"/>
        </w:tabs>
        <w:autoSpaceDE w:val="0"/>
        <w:autoSpaceDN w:val="0"/>
        <w:adjustRightInd w:val="0"/>
        <w:ind w:left="851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sym w:font="Wingdings" w:char="F06F"/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F794E" w:rsidRPr="00E64E64">
        <w:rPr>
          <w:rFonts w:ascii="Verdana" w:hAnsi="Verdana"/>
          <w:color w:val="000000" w:themeColor="text1"/>
          <w:sz w:val="20"/>
          <w:szCs w:val="20"/>
        </w:rPr>
        <w:tab/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La convention de gestion pour la mise en œuvre de prestations numériques mutualisées, </w:t>
      </w:r>
    </w:p>
    <w:p w14:paraId="4D5C14DF" w14:textId="61A20443" w:rsidR="00E703DE" w:rsidRPr="00E64E64" w:rsidRDefault="00E703DE" w:rsidP="00452A82">
      <w:pPr>
        <w:widowControl w:val="0"/>
        <w:tabs>
          <w:tab w:val="left" w:pos="1134"/>
        </w:tabs>
        <w:autoSpaceDE w:val="0"/>
        <w:autoSpaceDN w:val="0"/>
        <w:adjustRightInd w:val="0"/>
        <w:ind w:left="851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sym w:font="Wingdings" w:char="F06F"/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F794E" w:rsidRPr="00E64E64">
        <w:rPr>
          <w:rFonts w:ascii="Verdana" w:hAnsi="Verdana"/>
          <w:color w:val="000000" w:themeColor="text1"/>
          <w:sz w:val="20"/>
          <w:szCs w:val="20"/>
        </w:rPr>
        <w:tab/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La convention de déploiement de l’ENT </w:t>
      </w:r>
      <w:proofErr w:type="spellStart"/>
      <w:r w:rsidRPr="00E64E64">
        <w:rPr>
          <w:rFonts w:ascii="Verdana" w:hAnsi="Verdana"/>
          <w:color w:val="000000" w:themeColor="text1"/>
          <w:sz w:val="20"/>
          <w:szCs w:val="20"/>
        </w:rPr>
        <w:t>primOT</w:t>
      </w:r>
      <w:proofErr w:type="spellEnd"/>
      <w:r w:rsidRPr="00E64E64">
        <w:rPr>
          <w:rFonts w:ascii="Verdana" w:hAnsi="Verdana"/>
          <w:color w:val="000000" w:themeColor="text1"/>
          <w:sz w:val="20"/>
          <w:szCs w:val="20"/>
        </w:rPr>
        <w:t xml:space="preserve"> dans les écoles du 1er degré de l’enseignement public de la région Centre-Val de Loire, </w:t>
      </w:r>
    </w:p>
    <w:p w14:paraId="220E623D" w14:textId="68A14AC0" w:rsidR="0064483A" w:rsidRPr="00E64E64" w:rsidRDefault="00E703DE" w:rsidP="00452A82">
      <w:pPr>
        <w:widowControl w:val="0"/>
        <w:tabs>
          <w:tab w:val="left" w:pos="1134"/>
        </w:tabs>
        <w:autoSpaceDE w:val="0"/>
        <w:autoSpaceDN w:val="0"/>
        <w:adjustRightInd w:val="0"/>
        <w:ind w:left="851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sym w:font="Wingdings" w:char="F06F"/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F794E" w:rsidRPr="00E64E64">
        <w:rPr>
          <w:rFonts w:ascii="Verdana" w:hAnsi="Verdana"/>
          <w:color w:val="000000" w:themeColor="text1"/>
          <w:sz w:val="20"/>
          <w:szCs w:val="20"/>
        </w:rPr>
        <w:tab/>
      </w:r>
      <w:r w:rsidR="00421956">
        <w:rPr>
          <w:rFonts w:ascii="Verdana" w:hAnsi="Verdana"/>
          <w:color w:val="000000" w:themeColor="text1"/>
          <w:sz w:val="20"/>
          <w:szCs w:val="20"/>
        </w:rPr>
        <w:t>L</w:t>
      </w:r>
      <w:r w:rsidR="00BB0784" w:rsidRPr="00BB0784">
        <w:rPr>
          <w:rFonts w:ascii="Verdana" w:hAnsi="Verdana"/>
          <w:color w:val="000000" w:themeColor="text1"/>
          <w:sz w:val="20"/>
          <w:szCs w:val="20"/>
        </w:rPr>
        <w:t>a convention pour la fourniture de services de télécommunications</w:t>
      </w:r>
      <w:r w:rsidR="00491881">
        <w:rPr>
          <w:rFonts w:ascii="Verdana" w:hAnsi="Verdana"/>
          <w:color w:val="000000" w:themeColor="text1"/>
          <w:sz w:val="20"/>
          <w:szCs w:val="20"/>
        </w:rPr>
        <w:t>,</w:t>
      </w:r>
    </w:p>
    <w:p w14:paraId="3EE4FF29" w14:textId="77777777" w:rsidR="00875033" w:rsidRPr="00E64E64" w:rsidRDefault="00875033" w:rsidP="00AE0471">
      <w:pPr>
        <w:tabs>
          <w:tab w:val="num" w:pos="567"/>
        </w:tabs>
        <w:ind w:left="567" w:hanging="283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D36BD8D" w14:textId="5D373DC6" w:rsidR="000961C4" w:rsidRPr="00E64E64" w:rsidRDefault="00E16700" w:rsidP="00AE0471">
      <w:pPr>
        <w:pStyle w:val="Paragraphedeliste"/>
        <w:numPr>
          <w:ilvl w:val="0"/>
          <w:numId w:val="2"/>
        </w:numPr>
        <w:tabs>
          <w:tab w:val="clear" w:pos="900"/>
        </w:tabs>
        <w:ind w:left="567" w:hanging="283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gramStart"/>
      <w:r w:rsidRPr="00E64E64">
        <w:rPr>
          <w:rFonts w:ascii="Verdana" w:hAnsi="Verdana"/>
          <w:b/>
          <w:bCs/>
          <w:color w:val="000000" w:themeColor="text1"/>
          <w:sz w:val="20"/>
          <w:szCs w:val="20"/>
        </w:rPr>
        <w:t>AUTORISE</w:t>
      </w:r>
      <w:r w:rsidR="006C01C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="00B224DB" w:rsidRPr="00E64E64">
        <w:rPr>
          <w:rFonts w:ascii="Verdana" w:hAnsi="Verdana"/>
          <w:color w:val="000000" w:themeColor="text1"/>
          <w:sz w:val="20"/>
          <w:szCs w:val="20"/>
        </w:rPr>
        <w:t>le</w:t>
      </w:r>
      <w:proofErr w:type="gramEnd"/>
      <w:r w:rsidR="00576293" w:rsidRPr="00E64E6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224DB" w:rsidRPr="00E64E64">
        <w:rPr>
          <w:rFonts w:ascii="Verdana" w:hAnsi="Verdana"/>
          <w:color w:val="000000" w:themeColor="text1"/>
          <w:sz w:val="20"/>
          <w:szCs w:val="20"/>
        </w:rPr>
        <w:t xml:space="preserve">Maire/Président à inscrire au budget les dépenses afférentes aux contributions relatives aux services </w:t>
      </w:r>
      <w:r w:rsidR="009D6232" w:rsidRPr="00E64E64">
        <w:rPr>
          <w:rFonts w:ascii="Verdana" w:hAnsi="Verdana"/>
          <w:color w:val="000000" w:themeColor="text1"/>
          <w:sz w:val="20"/>
          <w:szCs w:val="20"/>
        </w:rPr>
        <w:t xml:space="preserve">souscrits </w:t>
      </w:r>
      <w:r w:rsidR="00E430DD" w:rsidRPr="00E64E64">
        <w:rPr>
          <w:rFonts w:ascii="Verdana" w:hAnsi="Verdana"/>
          <w:color w:val="000000" w:themeColor="text1"/>
          <w:sz w:val="20"/>
          <w:szCs w:val="20"/>
        </w:rPr>
        <w:t>par la collectivité/organisme public</w:t>
      </w:r>
      <w:r w:rsidR="009D6232" w:rsidRPr="00E64E64">
        <w:rPr>
          <w:rFonts w:ascii="Verdana" w:hAnsi="Verdana"/>
          <w:color w:val="000000" w:themeColor="text1"/>
          <w:sz w:val="20"/>
          <w:szCs w:val="20"/>
        </w:rPr>
        <w:t>,</w:t>
      </w:r>
    </w:p>
    <w:p w14:paraId="69F11C3D" w14:textId="77777777" w:rsidR="000530E3" w:rsidRPr="00E64E64" w:rsidRDefault="000530E3" w:rsidP="004E2A3D">
      <w:pPr>
        <w:tabs>
          <w:tab w:val="num" w:pos="567"/>
        </w:tabs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1D53CA8" w14:textId="552DD72D" w:rsidR="000F47EE" w:rsidRPr="00E64E64" w:rsidRDefault="00FB3E6E" w:rsidP="00AE0471">
      <w:pPr>
        <w:pStyle w:val="Sansinterligne"/>
        <w:numPr>
          <w:ilvl w:val="0"/>
          <w:numId w:val="2"/>
        </w:numPr>
        <w:tabs>
          <w:tab w:val="clear" w:pos="900"/>
          <w:tab w:val="num" w:pos="567"/>
        </w:tabs>
        <w:ind w:left="567" w:hanging="283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b/>
          <w:color w:val="000000" w:themeColor="text1"/>
          <w:sz w:val="20"/>
          <w:szCs w:val="20"/>
        </w:rPr>
        <w:t>DONNE</w:t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 tous pouvoirs à Monsieur</w:t>
      </w:r>
      <w:r w:rsidR="00576293" w:rsidRPr="00E64E64">
        <w:rPr>
          <w:rFonts w:ascii="Verdana" w:hAnsi="Verdana"/>
          <w:color w:val="000000" w:themeColor="text1"/>
          <w:sz w:val="20"/>
          <w:szCs w:val="20"/>
        </w:rPr>
        <w:t>/Madame</w:t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 le Maire</w:t>
      </w:r>
      <w:r w:rsidR="003F4CA0" w:rsidRPr="00E64E64">
        <w:rPr>
          <w:rFonts w:ascii="Verdana" w:hAnsi="Verdana"/>
          <w:color w:val="000000" w:themeColor="text1"/>
          <w:sz w:val="20"/>
          <w:szCs w:val="20"/>
        </w:rPr>
        <w:t>/Président</w:t>
      </w:r>
      <w:r w:rsidRPr="00E64E64">
        <w:rPr>
          <w:rFonts w:ascii="Verdana" w:hAnsi="Verdana"/>
          <w:color w:val="000000" w:themeColor="text1"/>
          <w:sz w:val="20"/>
          <w:szCs w:val="20"/>
        </w:rPr>
        <w:t xml:space="preserve"> pour l’application de la présente délibération et l’autorise à signer </w:t>
      </w:r>
      <w:r w:rsidR="000530E3" w:rsidRPr="00E64E64">
        <w:rPr>
          <w:rFonts w:ascii="Verdana" w:hAnsi="Verdana"/>
          <w:color w:val="000000" w:themeColor="text1"/>
          <w:sz w:val="20"/>
          <w:szCs w:val="20"/>
        </w:rPr>
        <w:t xml:space="preserve">les </w:t>
      </w:r>
      <w:r w:rsidR="0013771A" w:rsidRPr="00E64E64">
        <w:rPr>
          <w:rFonts w:ascii="Verdana" w:hAnsi="Verdana"/>
          <w:color w:val="000000" w:themeColor="text1"/>
          <w:sz w:val="20"/>
          <w:szCs w:val="20"/>
        </w:rPr>
        <w:t xml:space="preserve">éventuels </w:t>
      </w:r>
      <w:r w:rsidR="000530E3" w:rsidRPr="00E64E64">
        <w:rPr>
          <w:rFonts w:ascii="Verdana" w:hAnsi="Verdana"/>
          <w:color w:val="000000" w:themeColor="text1"/>
          <w:sz w:val="20"/>
          <w:szCs w:val="20"/>
        </w:rPr>
        <w:t xml:space="preserve">avenants </w:t>
      </w:r>
      <w:r w:rsidR="00AB671E" w:rsidRPr="00E64E64">
        <w:rPr>
          <w:rFonts w:ascii="Verdana" w:hAnsi="Verdana"/>
          <w:color w:val="000000" w:themeColor="text1"/>
          <w:sz w:val="20"/>
          <w:szCs w:val="20"/>
        </w:rPr>
        <w:t>aux conventions</w:t>
      </w:r>
      <w:r w:rsidR="0013771A" w:rsidRPr="00E64E6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0530E3" w:rsidRPr="00E64E64">
        <w:rPr>
          <w:rFonts w:ascii="Verdana" w:hAnsi="Verdana"/>
          <w:color w:val="000000" w:themeColor="text1"/>
          <w:sz w:val="20"/>
          <w:szCs w:val="20"/>
        </w:rPr>
        <w:t xml:space="preserve">ou </w:t>
      </w:r>
      <w:r w:rsidRPr="00E64E64">
        <w:rPr>
          <w:rFonts w:ascii="Verdana" w:hAnsi="Verdana"/>
          <w:color w:val="000000" w:themeColor="text1"/>
          <w:sz w:val="20"/>
          <w:szCs w:val="20"/>
        </w:rPr>
        <w:t>tous documents en ce sens.</w:t>
      </w:r>
    </w:p>
    <w:p w14:paraId="11129020" w14:textId="77777777" w:rsidR="00885F28" w:rsidRDefault="00885F28" w:rsidP="00885F28">
      <w:pPr>
        <w:pStyle w:val="Sansinterligne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E444426" w14:textId="77777777" w:rsidR="000B56C1" w:rsidRPr="00E64E64" w:rsidRDefault="000B56C1" w:rsidP="00885F28">
      <w:pPr>
        <w:pStyle w:val="Sansinterligne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5B31393" w14:textId="43F46088" w:rsidR="00A36116" w:rsidRPr="00E64E64" w:rsidRDefault="000F47EE" w:rsidP="006F5AC5">
      <w:pPr>
        <w:pStyle w:val="Sansinterligne"/>
        <w:tabs>
          <w:tab w:val="left" w:pos="5245"/>
        </w:tabs>
        <w:rPr>
          <w:rFonts w:ascii="Verdana" w:hAnsi="Verdana"/>
          <w:color w:val="000000" w:themeColor="text1"/>
          <w:sz w:val="20"/>
          <w:szCs w:val="20"/>
        </w:rPr>
      </w:pPr>
      <w:r w:rsidRPr="00E64E64">
        <w:rPr>
          <w:rFonts w:ascii="Verdana" w:hAnsi="Verdana"/>
          <w:color w:val="000000" w:themeColor="text1"/>
          <w:sz w:val="20"/>
          <w:szCs w:val="20"/>
        </w:rPr>
        <w:tab/>
        <w:t>Le Maire</w:t>
      </w:r>
      <w:r w:rsidR="003F4CA0" w:rsidRPr="00E64E64">
        <w:rPr>
          <w:rFonts w:ascii="Verdana" w:hAnsi="Verdana"/>
          <w:color w:val="000000" w:themeColor="text1"/>
          <w:sz w:val="20"/>
          <w:szCs w:val="20"/>
        </w:rPr>
        <w:t>/Président</w:t>
      </w:r>
      <w:r w:rsidRPr="00E64E64">
        <w:rPr>
          <w:rFonts w:ascii="Verdana" w:hAnsi="Verdana"/>
          <w:color w:val="000000" w:themeColor="text1"/>
          <w:sz w:val="20"/>
          <w:szCs w:val="20"/>
        </w:rPr>
        <w:t>,</w:t>
      </w:r>
    </w:p>
    <w:sectPr w:rsidR="00A36116" w:rsidRPr="00E64E64" w:rsidSect="00E64E64">
      <w:headerReference w:type="even" r:id="rId11"/>
      <w:headerReference w:type="default" r:id="rId12"/>
      <w:headerReference w:type="first" r:id="rId13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7D22C" w14:textId="77777777" w:rsidR="002326F9" w:rsidRDefault="002326F9" w:rsidP="004F6BDE">
      <w:r>
        <w:separator/>
      </w:r>
    </w:p>
  </w:endnote>
  <w:endnote w:type="continuationSeparator" w:id="0">
    <w:p w14:paraId="61D8828E" w14:textId="77777777" w:rsidR="002326F9" w:rsidRDefault="002326F9" w:rsidP="004F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17C88" w14:textId="77777777" w:rsidR="002326F9" w:rsidRDefault="002326F9" w:rsidP="004F6BDE">
      <w:r>
        <w:separator/>
      </w:r>
    </w:p>
  </w:footnote>
  <w:footnote w:type="continuationSeparator" w:id="0">
    <w:p w14:paraId="7753A6F6" w14:textId="77777777" w:rsidR="002326F9" w:rsidRDefault="002326F9" w:rsidP="004F6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0F041" w14:textId="0A89831C" w:rsidR="004F6BDE" w:rsidRDefault="00491881">
    <w:pPr>
      <w:pStyle w:val="En-tte"/>
    </w:pPr>
    <w:r>
      <w:rPr>
        <w:noProof/>
      </w:rPr>
      <w:pict w14:anchorId="293C54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498579" o:spid="_x0000_s1026" type="#_x0000_t136" style="position:absolute;margin-left:0;margin-top:0;width:728.4pt;height:40.8pt;rotation:315;z-index:-251655168;mso-position-horizontal:center;mso-position-horizontal-relative:margin;mso-position-vertical:center;mso-position-vertical-relative:margin" o:allowincell="f" fillcolor="#0070c0" stroked="f">
          <v:fill opacity=".5"/>
          <v:textpath style="font-family:&quot;Times New Roman&quot;" string="Proposition de délibération fournie à titre indicati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8F1E1" w14:textId="5C78023F" w:rsidR="004F6BDE" w:rsidRDefault="00491881">
    <w:pPr>
      <w:pStyle w:val="En-tte"/>
    </w:pPr>
    <w:r>
      <w:rPr>
        <w:noProof/>
      </w:rPr>
      <w:pict w14:anchorId="69A791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498580" o:spid="_x0000_s1027" type="#_x0000_t136" style="position:absolute;margin-left:0;margin-top:0;width:728.4pt;height:40.8pt;rotation:315;z-index:-251653120;mso-position-horizontal:center;mso-position-horizontal-relative:margin;mso-position-vertical:center;mso-position-vertical-relative:margin" o:allowincell="f" fillcolor="#0070c0" stroked="f">
          <v:fill opacity=".5"/>
          <v:textpath style="font-family:&quot;Times New Roman&quot;" string="Proposition de délibération fournie à titre indicati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E23B" w14:textId="045612EF" w:rsidR="004F6BDE" w:rsidRDefault="00491881">
    <w:pPr>
      <w:pStyle w:val="En-tte"/>
    </w:pPr>
    <w:r>
      <w:rPr>
        <w:noProof/>
      </w:rPr>
      <w:pict w14:anchorId="15F8C9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498578" o:spid="_x0000_s1025" type="#_x0000_t136" style="position:absolute;margin-left:0;margin-top:0;width:728.4pt;height:40.8pt;rotation:315;z-index:-251657216;mso-position-horizontal:center;mso-position-horizontal-relative:margin;mso-position-vertical:center;mso-position-vertical-relative:margin" o:allowincell="f" fillcolor="#0070c0" stroked="f">
          <v:fill opacity=".5"/>
          <v:textpath style="font-family:&quot;Times New Roman&quot;" string="Proposition de délibération fournie à titre indicati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94EBD"/>
    <w:multiLevelType w:val="hybridMultilevel"/>
    <w:tmpl w:val="CC42A00C"/>
    <w:lvl w:ilvl="0" w:tplc="44D28EE2">
      <w:numFmt w:val="bullet"/>
      <w:lvlText w:val="-"/>
      <w:lvlJc w:val="left"/>
      <w:pPr>
        <w:ind w:left="720" w:hanging="360"/>
      </w:pPr>
      <w:rPr>
        <w:rFonts w:ascii="Calibri" w:eastAsia="Lucida Sans Unicode" w:hAnsi="Calibri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D40DF"/>
    <w:multiLevelType w:val="hybridMultilevel"/>
    <w:tmpl w:val="CD5241FA"/>
    <w:lvl w:ilvl="0" w:tplc="FFFFFFFF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F12D0"/>
    <w:multiLevelType w:val="hybridMultilevel"/>
    <w:tmpl w:val="E9A032A8"/>
    <w:lvl w:ilvl="0" w:tplc="CA3CE54E">
      <w:start w:val="1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718550A8"/>
    <w:multiLevelType w:val="hybridMultilevel"/>
    <w:tmpl w:val="DAAA3EC6"/>
    <w:lvl w:ilvl="0" w:tplc="875EC4C8">
      <w:numFmt w:val="bullet"/>
      <w:lvlText w:val="-"/>
      <w:lvlJc w:val="left"/>
      <w:pPr>
        <w:ind w:left="720" w:hanging="360"/>
      </w:pPr>
      <w:rPr>
        <w:rFonts w:ascii="Footlight MT Light" w:eastAsia="Times New Roman" w:hAnsi="Footlight MT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016969">
    <w:abstractNumId w:val="3"/>
  </w:num>
  <w:num w:numId="2" w16cid:durableId="358506885">
    <w:abstractNumId w:val="2"/>
  </w:num>
  <w:num w:numId="3" w16cid:durableId="1243221475">
    <w:abstractNumId w:val="1"/>
  </w:num>
  <w:num w:numId="4" w16cid:durableId="1049693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0F8"/>
    <w:rsid w:val="00000CCA"/>
    <w:rsid w:val="000106FF"/>
    <w:rsid w:val="00020B65"/>
    <w:rsid w:val="000247CD"/>
    <w:rsid w:val="00024D45"/>
    <w:rsid w:val="000350FC"/>
    <w:rsid w:val="00047D3E"/>
    <w:rsid w:val="000530E3"/>
    <w:rsid w:val="000665B4"/>
    <w:rsid w:val="000961C4"/>
    <w:rsid w:val="000B291B"/>
    <w:rsid w:val="000B56C1"/>
    <w:rsid w:val="000B6AD5"/>
    <w:rsid w:val="000C0121"/>
    <w:rsid w:val="000C61E9"/>
    <w:rsid w:val="000E3175"/>
    <w:rsid w:val="000F3E1F"/>
    <w:rsid w:val="000F47EE"/>
    <w:rsid w:val="001008A4"/>
    <w:rsid w:val="001021F7"/>
    <w:rsid w:val="00111802"/>
    <w:rsid w:val="00121E0E"/>
    <w:rsid w:val="0013771A"/>
    <w:rsid w:val="00150F7B"/>
    <w:rsid w:val="00153610"/>
    <w:rsid w:val="001577C6"/>
    <w:rsid w:val="00181BBF"/>
    <w:rsid w:val="00182F3B"/>
    <w:rsid w:val="001A6250"/>
    <w:rsid w:val="001A7BDE"/>
    <w:rsid w:val="001C2300"/>
    <w:rsid w:val="001C56B2"/>
    <w:rsid w:val="001C5EF4"/>
    <w:rsid w:val="001D5D1C"/>
    <w:rsid w:val="001E0351"/>
    <w:rsid w:val="00205EF4"/>
    <w:rsid w:val="002131F3"/>
    <w:rsid w:val="002326F9"/>
    <w:rsid w:val="00233F57"/>
    <w:rsid w:val="00262BEF"/>
    <w:rsid w:val="00266490"/>
    <w:rsid w:val="00281637"/>
    <w:rsid w:val="002821DD"/>
    <w:rsid w:val="00292DB1"/>
    <w:rsid w:val="002976D1"/>
    <w:rsid w:val="00297DE5"/>
    <w:rsid w:val="002A68F8"/>
    <w:rsid w:val="002B6367"/>
    <w:rsid w:val="002C167D"/>
    <w:rsid w:val="002C6149"/>
    <w:rsid w:val="002C6F4F"/>
    <w:rsid w:val="002C7A50"/>
    <w:rsid w:val="002E3AE5"/>
    <w:rsid w:val="002E60CC"/>
    <w:rsid w:val="002F411B"/>
    <w:rsid w:val="00301E95"/>
    <w:rsid w:val="0030603A"/>
    <w:rsid w:val="003157B0"/>
    <w:rsid w:val="003163ED"/>
    <w:rsid w:val="003257FC"/>
    <w:rsid w:val="00346D1A"/>
    <w:rsid w:val="00356FCF"/>
    <w:rsid w:val="003663C7"/>
    <w:rsid w:val="00394C52"/>
    <w:rsid w:val="003951D9"/>
    <w:rsid w:val="003A2377"/>
    <w:rsid w:val="003A77A1"/>
    <w:rsid w:val="003D7F98"/>
    <w:rsid w:val="003E2FBF"/>
    <w:rsid w:val="003F09A1"/>
    <w:rsid w:val="003F4CA0"/>
    <w:rsid w:val="00404428"/>
    <w:rsid w:val="004076FF"/>
    <w:rsid w:val="004154F9"/>
    <w:rsid w:val="00421956"/>
    <w:rsid w:val="00427FAB"/>
    <w:rsid w:val="00432694"/>
    <w:rsid w:val="00433EA8"/>
    <w:rsid w:val="00452A82"/>
    <w:rsid w:val="00491881"/>
    <w:rsid w:val="004E1D95"/>
    <w:rsid w:val="004E2A3D"/>
    <w:rsid w:val="004E3C1C"/>
    <w:rsid w:val="004E5D16"/>
    <w:rsid w:val="004E7889"/>
    <w:rsid w:val="004F6BDE"/>
    <w:rsid w:val="00514C91"/>
    <w:rsid w:val="00520C19"/>
    <w:rsid w:val="005219F1"/>
    <w:rsid w:val="00522CEE"/>
    <w:rsid w:val="00536954"/>
    <w:rsid w:val="00537154"/>
    <w:rsid w:val="00546F87"/>
    <w:rsid w:val="00554877"/>
    <w:rsid w:val="00557954"/>
    <w:rsid w:val="00565A5F"/>
    <w:rsid w:val="005672E4"/>
    <w:rsid w:val="00567773"/>
    <w:rsid w:val="00576293"/>
    <w:rsid w:val="00580021"/>
    <w:rsid w:val="00582F85"/>
    <w:rsid w:val="005843E3"/>
    <w:rsid w:val="005A034A"/>
    <w:rsid w:val="005C705A"/>
    <w:rsid w:val="005E3F70"/>
    <w:rsid w:val="005E5BDE"/>
    <w:rsid w:val="005F0990"/>
    <w:rsid w:val="005F3142"/>
    <w:rsid w:val="005F794E"/>
    <w:rsid w:val="00600D6C"/>
    <w:rsid w:val="00602C97"/>
    <w:rsid w:val="0062028A"/>
    <w:rsid w:val="0064483A"/>
    <w:rsid w:val="00660B17"/>
    <w:rsid w:val="006A0594"/>
    <w:rsid w:val="006A51C7"/>
    <w:rsid w:val="006B0EDF"/>
    <w:rsid w:val="006B2CA9"/>
    <w:rsid w:val="006B489B"/>
    <w:rsid w:val="006B673D"/>
    <w:rsid w:val="006B7600"/>
    <w:rsid w:val="006C01C0"/>
    <w:rsid w:val="006D494E"/>
    <w:rsid w:val="006E232D"/>
    <w:rsid w:val="006E5024"/>
    <w:rsid w:val="006F02E2"/>
    <w:rsid w:val="006F5AC5"/>
    <w:rsid w:val="006F65FE"/>
    <w:rsid w:val="00706083"/>
    <w:rsid w:val="007073D4"/>
    <w:rsid w:val="00742581"/>
    <w:rsid w:val="00742E49"/>
    <w:rsid w:val="007439BC"/>
    <w:rsid w:val="0074444F"/>
    <w:rsid w:val="0076320D"/>
    <w:rsid w:val="00780FBA"/>
    <w:rsid w:val="00787C72"/>
    <w:rsid w:val="00796DD9"/>
    <w:rsid w:val="007A03D2"/>
    <w:rsid w:val="007A482B"/>
    <w:rsid w:val="007B1353"/>
    <w:rsid w:val="007E55AA"/>
    <w:rsid w:val="0080234E"/>
    <w:rsid w:val="00812820"/>
    <w:rsid w:val="00826168"/>
    <w:rsid w:val="00830B85"/>
    <w:rsid w:val="0086095C"/>
    <w:rsid w:val="008654FA"/>
    <w:rsid w:val="00870E74"/>
    <w:rsid w:val="00875033"/>
    <w:rsid w:val="00885F28"/>
    <w:rsid w:val="0089078C"/>
    <w:rsid w:val="008937A0"/>
    <w:rsid w:val="00895DEC"/>
    <w:rsid w:val="008A1FF8"/>
    <w:rsid w:val="008B6827"/>
    <w:rsid w:val="008C1542"/>
    <w:rsid w:val="008C2F27"/>
    <w:rsid w:val="008C365B"/>
    <w:rsid w:val="008F4B8B"/>
    <w:rsid w:val="00900105"/>
    <w:rsid w:val="0090260A"/>
    <w:rsid w:val="00906C66"/>
    <w:rsid w:val="00912913"/>
    <w:rsid w:val="00913C10"/>
    <w:rsid w:val="0092077B"/>
    <w:rsid w:val="009247C0"/>
    <w:rsid w:val="0093431F"/>
    <w:rsid w:val="009361F8"/>
    <w:rsid w:val="009377C9"/>
    <w:rsid w:val="00943E2E"/>
    <w:rsid w:val="00974F9A"/>
    <w:rsid w:val="0098219B"/>
    <w:rsid w:val="009A7473"/>
    <w:rsid w:val="009A7883"/>
    <w:rsid w:val="009C5C84"/>
    <w:rsid w:val="009D6232"/>
    <w:rsid w:val="009F3C14"/>
    <w:rsid w:val="009F6272"/>
    <w:rsid w:val="00A0386F"/>
    <w:rsid w:val="00A10543"/>
    <w:rsid w:val="00A36116"/>
    <w:rsid w:val="00A416D4"/>
    <w:rsid w:val="00A44CD4"/>
    <w:rsid w:val="00A66C3F"/>
    <w:rsid w:val="00A748C0"/>
    <w:rsid w:val="00A83B2E"/>
    <w:rsid w:val="00A84BC2"/>
    <w:rsid w:val="00A84CAA"/>
    <w:rsid w:val="00A87AB0"/>
    <w:rsid w:val="00AB132A"/>
    <w:rsid w:val="00AB671E"/>
    <w:rsid w:val="00AC4B1B"/>
    <w:rsid w:val="00AE0471"/>
    <w:rsid w:val="00AF7784"/>
    <w:rsid w:val="00B0063E"/>
    <w:rsid w:val="00B04856"/>
    <w:rsid w:val="00B1332A"/>
    <w:rsid w:val="00B224DB"/>
    <w:rsid w:val="00B23F29"/>
    <w:rsid w:val="00B2414F"/>
    <w:rsid w:val="00B468E4"/>
    <w:rsid w:val="00B63B8F"/>
    <w:rsid w:val="00B845B4"/>
    <w:rsid w:val="00B867CD"/>
    <w:rsid w:val="00B97BE6"/>
    <w:rsid w:val="00BA2FE7"/>
    <w:rsid w:val="00BB0784"/>
    <w:rsid w:val="00BB27C1"/>
    <w:rsid w:val="00BB4EB5"/>
    <w:rsid w:val="00BC4BB9"/>
    <w:rsid w:val="00BE4BEA"/>
    <w:rsid w:val="00C061C7"/>
    <w:rsid w:val="00C207C3"/>
    <w:rsid w:val="00C2264E"/>
    <w:rsid w:val="00C24549"/>
    <w:rsid w:val="00C41877"/>
    <w:rsid w:val="00C504D1"/>
    <w:rsid w:val="00C5097D"/>
    <w:rsid w:val="00C666B5"/>
    <w:rsid w:val="00C726BF"/>
    <w:rsid w:val="00C87AAA"/>
    <w:rsid w:val="00C87DE5"/>
    <w:rsid w:val="00C901F9"/>
    <w:rsid w:val="00CA32A4"/>
    <w:rsid w:val="00CA558F"/>
    <w:rsid w:val="00CA7DAC"/>
    <w:rsid w:val="00CC2BF4"/>
    <w:rsid w:val="00CC2C04"/>
    <w:rsid w:val="00CC3936"/>
    <w:rsid w:val="00CE7959"/>
    <w:rsid w:val="00CF4BBC"/>
    <w:rsid w:val="00D16A8D"/>
    <w:rsid w:val="00D20384"/>
    <w:rsid w:val="00D43FAB"/>
    <w:rsid w:val="00D46F45"/>
    <w:rsid w:val="00D71F27"/>
    <w:rsid w:val="00DB6F01"/>
    <w:rsid w:val="00DC5778"/>
    <w:rsid w:val="00DD1969"/>
    <w:rsid w:val="00DF0E03"/>
    <w:rsid w:val="00E16700"/>
    <w:rsid w:val="00E2475C"/>
    <w:rsid w:val="00E430DD"/>
    <w:rsid w:val="00E55C07"/>
    <w:rsid w:val="00E62808"/>
    <w:rsid w:val="00E63879"/>
    <w:rsid w:val="00E64E64"/>
    <w:rsid w:val="00E703DE"/>
    <w:rsid w:val="00E77AC5"/>
    <w:rsid w:val="00E85C43"/>
    <w:rsid w:val="00E94A75"/>
    <w:rsid w:val="00E97B6D"/>
    <w:rsid w:val="00EA524E"/>
    <w:rsid w:val="00EA6B9A"/>
    <w:rsid w:val="00EA7021"/>
    <w:rsid w:val="00EB039D"/>
    <w:rsid w:val="00EC0FEB"/>
    <w:rsid w:val="00EE147F"/>
    <w:rsid w:val="00EE7650"/>
    <w:rsid w:val="00EF40F8"/>
    <w:rsid w:val="00F02C6E"/>
    <w:rsid w:val="00F03139"/>
    <w:rsid w:val="00F22539"/>
    <w:rsid w:val="00F34E0D"/>
    <w:rsid w:val="00F509CA"/>
    <w:rsid w:val="00F50DCB"/>
    <w:rsid w:val="00F52072"/>
    <w:rsid w:val="00F7611C"/>
    <w:rsid w:val="00F76A9E"/>
    <w:rsid w:val="00F95DE9"/>
    <w:rsid w:val="00F97C11"/>
    <w:rsid w:val="00FA679F"/>
    <w:rsid w:val="00FA6F6A"/>
    <w:rsid w:val="00FB191D"/>
    <w:rsid w:val="00FB3E6E"/>
    <w:rsid w:val="00FC3C36"/>
    <w:rsid w:val="00FC4CE8"/>
    <w:rsid w:val="00FD3B6E"/>
    <w:rsid w:val="00FD473C"/>
    <w:rsid w:val="00FE1C56"/>
    <w:rsid w:val="00FF7B4A"/>
    <w:rsid w:val="60B9F6E9"/>
    <w:rsid w:val="6EA8C8DD"/>
    <w:rsid w:val="7827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308C7"/>
  <w15:docId w15:val="{B4D7EAD9-2250-4C97-BEAC-4072AA9C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0F47EE"/>
    <w:pPr>
      <w:keepNext/>
      <w:jc w:val="center"/>
      <w:outlineLvl w:val="0"/>
    </w:pPr>
    <w:rPr>
      <w:rFonts w:ascii="Footlight MT Light" w:hAnsi="Footlight MT Light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rsid w:val="00EF40F8"/>
    <w:pPr>
      <w:widowControl w:val="0"/>
      <w:tabs>
        <w:tab w:val="left" w:pos="2694"/>
        <w:tab w:val="center" w:pos="4819"/>
        <w:tab w:val="right" w:pos="9639"/>
      </w:tabs>
      <w:jc w:val="both"/>
    </w:pPr>
    <w:rPr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EF40F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En-tte">
    <w:name w:val="header"/>
    <w:basedOn w:val="Normal"/>
    <w:link w:val="En-tteCar"/>
    <w:rsid w:val="00EF40F8"/>
    <w:pPr>
      <w:tabs>
        <w:tab w:val="center" w:pos="4536"/>
        <w:tab w:val="right" w:pos="9072"/>
      </w:tabs>
    </w:pPr>
    <w:rPr>
      <w:rFonts w:ascii="Footlight MT Light" w:hAnsi="Footlight MT Light"/>
      <w:szCs w:val="20"/>
    </w:rPr>
  </w:style>
  <w:style w:type="character" w:customStyle="1" w:styleId="En-tteCar">
    <w:name w:val="En-tête Car"/>
    <w:basedOn w:val="Policepardfaut"/>
    <w:link w:val="En-tte"/>
    <w:rsid w:val="00EF40F8"/>
    <w:rPr>
      <w:rFonts w:ascii="Footlight MT Light" w:eastAsia="Times New Roman" w:hAnsi="Footlight MT Light" w:cs="Times New Roman"/>
      <w:sz w:val="24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0F47EE"/>
    <w:rPr>
      <w:rFonts w:ascii="Footlight MT Light" w:eastAsia="Times New Roman" w:hAnsi="Footlight MT Light" w:cs="Times New Roman"/>
      <w:b/>
      <w:bCs/>
      <w:sz w:val="36"/>
      <w:szCs w:val="24"/>
      <w:lang w:eastAsia="fr-FR"/>
    </w:rPr>
  </w:style>
  <w:style w:type="paragraph" w:styleId="Sansinterligne">
    <w:name w:val="No Spacing"/>
    <w:uiPriority w:val="1"/>
    <w:qFormat/>
    <w:rsid w:val="000F4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0F47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rameclaire-Accent3">
    <w:name w:val="Light Shading Accent 3"/>
    <w:basedOn w:val="TableauNormal"/>
    <w:uiPriority w:val="60"/>
    <w:rsid w:val="008654F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4326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3269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3269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326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3269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269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2694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FB3E6E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62BE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62BE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12820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1282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2264E"/>
    <w:rPr>
      <w:b/>
      <w:bCs/>
    </w:rPr>
  </w:style>
  <w:style w:type="paragraph" w:styleId="Rvision">
    <w:name w:val="Revision"/>
    <w:hidden/>
    <w:uiPriority w:val="99"/>
    <w:semiHidden/>
    <w:rsid w:val="001C2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unhideWhenUsed/>
    <w:rsid w:val="002C7A50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2C7A50"/>
    <w:rPr>
      <w:color w:val="2B579A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4F6B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F6BDE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7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f7059a-7a6f-4ae9-9430-77bee18ba208" xsi:nil="true"/>
    <lcf76f155ced4ddcb4097134ff3c332f xmlns="78c1a239-7788-49f9-aad3-e4715f42a3d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00AEDBD573EE428513E09FF133FE03" ma:contentTypeVersion="17" ma:contentTypeDescription="Crée un document." ma:contentTypeScope="" ma:versionID="e203bdc8b6bf3129f0ba5b3b0cb6c887">
  <xsd:schema xmlns:xsd="http://www.w3.org/2001/XMLSchema" xmlns:xs="http://www.w3.org/2001/XMLSchema" xmlns:p="http://schemas.microsoft.com/office/2006/metadata/properties" xmlns:ns2="78c1a239-7788-49f9-aad3-e4715f42a3de" xmlns:ns3="13f7059a-7a6f-4ae9-9430-77bee18ba208" targetNamespace="http://schemas.microsoft.com/office/2006/metadata/properties" ma:root="true" ma:fieldsID="a1a376f4a1f9bb7bd54d367e135b3f4a" ns2:_="" ns3:_="">
    <xsd:import namespace="78c1a239-7788-49f9-aad3-e4715f42a3de"/>
    <xsd:import namespace="13f7059a-7a6f-4ae9-9430-77bee18ba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1a239-7788-49f9-aad3-e4715f42a3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47273016-2726-4efe-8329-055aeccdd7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7059a-7a6f-4ae9-9430-77bee18ba20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e830f1-f34c-4b56-8329-03c46cdccd51}" ma:internalName="TaxCatchAll" ma:showField="CatchAllData" ma:web="13f7059a-7a6f-4ae9-9430-77bee18ba2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8F248-F011-4DED-A14E-57ADC47FAEC2}">
  <ds:schemaRefs>
    <ds:schemaRef ds:uri="http://schemas.microsoft.com/office/2006/metadata/properties"/>
    <ds:schemaRef ds:uri="http://schemas.microsoft.com/office/infopath/2007/PartnerControls"/>
    <ds:schemaRef ds:uri="13f7059a-7a6f-4ae9-9430-77bee18ba208"/>
    <ds:schemaRef ds:uri="78c1a239-7788-49f9-aad3-e4715f42a3de"/>
  </ds:schemaRefs>
</ds:datastoreItem>
</file>

<file path=customXml/itemProps2.xml><?xml version="1.0" encoding="utf-8"?>
<ds:datastoreItem xmlns:ds="http://schemas.openxmlformats.org/officeDocument/2006/customXml" ds:itemID="{61632F2D-C402-4609-94F5-CE9D513A7C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EC815-87C9-4924-A240-FE0588C59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1a239-7788-49f9-aad3-e4715f42a3de"/>
    <ds:schemaRef ds:uri="13f7059a-7a6f-4ae9-9430-77bee18ba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7F2C6D-F494-4B0F-A865-D4D14AC5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417</Words>
  <Characters>2297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2709</CharactersWithSpaces>
  <SharedDoc>false</SharedDoc>
  <HLinks>
    <vt:vector size="30" baseType="variant">
      <vt:variant>
        <vt:i4>4587643</vt:i4>
      </vt:variant>
      <vt:variant>
        <vt:i4>12</vt:i4>
      </vt:variant>
      <vt:variant>
        <vt:i4>0</vt:i4>
      </vt:variant>
      <vt:variant>
        <vt:i4>5</vt:i4>
      </vt:variant>
      <vt:variant>
        <vt:lpwstr>mailto:maxence-amaury.guillon@recia.fr</vt:lpwstr>
      </vt:variant>
      <vt:variant>
        <vt:lpwstr/>
      </vt:variant>
      <vt:variant>
        <vt:i4>65662</vt:i4>
      </vt:variant>
      <vt:variant>
        <vt:i4>9</vt:i4>
      </vt:variant>
      <vt:variant>
        <vt:i4>0</vt:i4>
      </vt:variant>
      <vt:variant>
        <vt:i4>5</vt:i4>
      </vt:variant>
      <vt:variant>
        <vt:lpwstr>mailto:raphaelle.pradinat@recia.fr</vt:lpwstr>
      </vt:variant>
      <vt:variant>
        <vt:lpwstr/>
      </vt:variant>
      <vt:variant>
        <vt:i4>4587643</vt:i4>
      </vt:variant>
      <vt:variant>
        <vt:i4>6</vt:i4>
      </vt:variant>
      <vt:variant>
        <vt:i4>0</vt:i4>
      </vt:variant>
      <vt:variant>
        <vt:i4>5</vt:i4>
      </vt:variant>
      <vt:variant>
        <vt:lpwstr>mailto:maxence-amaury.guillon@recia.fr</vt:lpwstr>
      </vt:variant>
      <vt:variant>
        <vt:lpwstr/>
      </vt:variant>
      <vt:variant>
        <vt:i4>6422549</vt:i4>
      </vt:variant>
      <vt:variant>
        <vt:i4>3</vt:i4>
      </vt:variant>
      <vt:variant>
        <vt:i4>0</vt:i4>
      </vt:variant>
      <vt:variant>
        <vt:i4>5</vt:i4>
      </vt:variant>
      <vt:variant>
        <vt:lpwstr>mailto:karen.deschamps@recia.fr</vt:lpwstr>
      </vt:variant>
      <vt:variant>
        <vt:lpwstr/>
      </vt:variant>
      <vt:variant>
        <vt:i4>65662</vt:i4>
      </vt:variant>
      <vt:variant>
        <vt:i4>0</vt:i4>
      </vt:variant>
      <vt:variant>
        <vt:i4>0</vt:i4>
      </vt:variant>
      <vt:variant>
        <vt:i4>5</vt:i4>
      </vt:variant>
      <vt:variant>
        <vt:lpwstr>mailto:raphaelle.pradinat@recia.fr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</dc:creator>
  <cp:keywords/>
  <cp:lastModifiedBy>Marie Hermeline</cp:lastModifiedBy>
  <cp:revision>133</cp:revision>
  <cp:lastPrinted>2015-12-16T10:24:00Z</cp:lastPrinted>
  <dcterms:created xsi:type="dcterms:W3CDTF">2019-09-20T08:10:00Z</dcterms:created>
  <dcterms:modified xsi:type="dcterms:W3CDTF">2024-06-24T13:34:00Z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0x0101007D00AEDBD573EE428513E09FF133FE03</vt:lpwstr>
  </property>
  <property fmtid="{D5CDD505-2E9C-101B-9397-08002B2CF9AE}" pid="3" name="MediaServiceImageTags">
    <vt:lpwstr/>
  </property>
</Properties>
</file>